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7AC7B" w14:textId="09E2541A" w:rsidR="00AB45E8" w:rsidRDefault="00AB45E8" w:rsidP="00AB45E8">
      <w:pPr>
        <w:pStyle w:val="Tittel"/>
        <w:rPr>
          <w:rFonts w:hint="eastAsia"/>
        </w:rPr>
      </w:pPr>
      <w:r>
        <w:t>Halvårsplan i KRLE – høsten 2026</w:t>
      </w:r>
    </w:p>
    <w:tbl>
      <w:tblPr>
        <w:tblStyle w:val="Tabellrutenett"/>
        <w:tblW w:w="0" w:type="auto"/>
        <w:tblLook w:val="04A0" w:firstRow="1" w:lastRow="0" w:firstColumn="1" w:lastColumn="0" w:noHBand="0" w:noVBand="1"/>
      </w:tblPr>
      <w:tblGrid>
        <w:gridCol w:w="1798"/>
        <w:gridCol w:w="2335"/>
        <w:gridCol w:w="1939"/>
        <w:gridCol w:w="3466"/>
        <w:gridCol w:w="2034"/>
        <w:gridCol w:w="2422"/>
      </w:tblGrid>
      <w:tr w:rsidR="00E85503" w14:paraId="494BE950" w14:textId="77777777" w:rsidTr="3901318D">
        <w:tc>
          <w:tcPr>
            <w:tcW w:w="1918" w:type="dxa"/>
            <w:shd w:val="clear" w:color="auto" w:fill="D9F2D0" w:themeFill="accent6" w:themeFillTint="33"/>
          </w:tcPr>
          <w:p w14:paraId="5E3980C2" w14:textId="641A21B0" w:rsidR="00E85503" w:rsidRPr="00BF1E93" w:rsidRDefault="00E85503" w:rsidP="00AB45E8">
            <w:pPr>
              <w:rPr>
                <w:b/>
                <w:bCs/>
              </w:rPr>
            </w:pPr>
            <w:r w:rsidRPr="00BF1E93">
              <w:rPr>
                <w:b/>
                <w:bCs/>
              </w:rPr>
              <w:t>Uke</w:t>
            </w:r>
          </w:p>
        </w:tc>
        <w:tc>
          <w:tcPr>
            <w:tcW w:w="2354" w:type="dxa"/>
            <w:shd w:val="clear" w:color="auto" w:fill="D9F2D0" w:themeFill="accent6" w:themeFillTint="33"/>
          </w:tcPr>
          <w:p w14:paraId="5F0D753B" w14:textId="2B97024D" w:rsidR="00E85503" w:rsidRPr="00BF1E93" w:rsidRDefault="00E85503" w:rsidP="00AB45E8">
            <w:pPr>
              <w:rPr>
                <w:b/>
                <w:bCs/>
              </w:rPr>
            </w:pPr>
            <w:r w:rsidRPr="00BF1E93">
              <w:rPr>
                <w:b/>
                <w:bCs/>
              </w:rPr>
              <w:t>Tema</w:t>
            </w:r>
          </w:p>
        </w:tc>
        <w:tc>
          <w:tcPr>
            <w:tcW w:w="1966" w:type="dxa"/>
            <w:shd w:val="clear" w:color="auto" w:fill="D9F2D0" w:themeFill="accent6" w:themeFillTint="33"/>
          </w:tcPr>
          <w:p w14:paraId="5F62E8E0" w14:textId="55BDD37A" w:rsidR="00E85503" w:rsidRPr="00BF1E93" w:rsidRDefault="00E85503" w:rsidP="00AB45E8">
            <w:pPr>
              <w:rPr>
                <w:b/>
                <w:bCs/>
              </w:rPr>
            </w:pPr>
            <w:r w:rsidRPr="00BF1E93">
              <w:rPr>
                <w:b/>
                <w:bCs/>
              </w:rPr>
              <w:t>Fagstoff</w:t>
            </w:r>
          </w:p>
        </w:tc>
        <w:tc>
          <w:tcPr>
            <w:tcW w:w="3468" w:type="dxa"/>
            <w:shd w:val="clear" w:color="auto" w:fill="D9F2D0" w:themeFill="accent6" w:themeFillTint="33"/>
          </w:tcPr>
          <w:p w14:paraId="225741B6" w14:textId="029D1608" w:rsidR="00E85503" w:rsidRPr="00BF1E93" w:rsidRDefault="00E85503" w:rsidP="00AB45E8">
            <w:pPr>
              <w:rPr>
                <w:b/>
                <w:bCs/>
              </w:rPr>
            </w:pPr>
            <w:r w:rsidRPr="00BF1E93">
              <w:rPr>
                <w:b/>
                <w:bCs/>
              </w:rPr>
              <w:t>Kompetansemål</w:t>
            </w:r>
          </w:p>
        </w:tc>
        <w:tc>
          <w:tcPr>
            <w:tcW w:w="1961" w:type="dxa"/>
            <w:shd w:val="clear" w:color="auto" w:fill="D9F2D0" w:themeFill="accent6" w:themeFillTint="33"/>
          </w:tcPr>
          <w:p w14:paraId="547927F8" w14:textId="2BEAE60D" w:rsidR="00E85503" w:rsidRPr="00BF1E93" w:rsidRDefault="00E85503" w:rsidP="00AB45E8">
            <w:pPr>
              <w:rPr>
                <w:b/>
                <w:bCs/>
              </w:rPr>
            </w:pPr>
            <w:r w:rsidRPr="00BF1E93">
              <w:rPr>
                <w:b/>
                <w:bCs/>
              </w:rPr>
              <w:t>Tverrfaglige tema og kjerneelementer</w:t>
            </w:r>
          </w:p>
        </w:tc>
        <w:tc>
          <w:tcPr>
            <w:tcW w:w="2327" w:type="dxa"/>
            <w:shd w:val="clear" w:color="auto" w:fill="D9F2D0" w:themeFill="accent6" w:themeFillTint="33"/>
          </w:tcPr>
          <w:p w14:paraId="08809E77" w14:textId="13D10352" w:rsidR="00E85503" w:rsidRPr="00BF1E93" w:rsidRDefault="00E85503" w:rsidP="00AB45E8">
            <w:pPr>
              <w:rPr>
                <w:b/>
                <w:bCs/>
              </w:rPr>
            </w:pPr>
            <w:r w:rsidRPr="00BF1E93">
              <w:rPr>
                <w:b/>
                <w:bCs/>
              </w:rPr>
              <w:t>Vurdering</w:t>
            </w:r>
          </w:p>
        </w:tc>
      </w:tr>
      <w:tr w:rsidR="00E85503" w14:paraId="7108D8A5" w14:textId="77777777" w:rsidTr="3901318D">
        <w:tc>
          <w:tcPr>
            <w:tcW w:w="1918" w:type="dxa"/>
          </w:tcPr>
          <w:p w14:paraId="32685170" w14:textId="4DD86020" w:rsidR="00E85503" w:rsidRDefault="00E85503" w:rsidP="00AB45E8">
            <w:r>
              <w:t>34-3</w:t>
            </w:r>
            <w:r w:rsidR="00EA68C1">
              <w:t>7</w:t>
            </w:r>
          </w:p>
        </w:tc>
        <w:tc>
          <w:tcPr>
            <w:tcW w:w="2354" w:type="dxa"/>
          </w:tcPr>
          <w:p w14:paraId="47745121" w14:textId="77777777" w:rsidR="00E85503" w:rsidRDefault="00E85503" w:rsidP="00AB45E8">
            <w:r>
              <w:t>Repetisjon av religioner fra Midtøsten.</w:t>
            </w:r>
          </w:p>
          <w:p w14:paraId="7FA37AA3" w14:textId="77777777" w:rsidR="00E85503" w:rsidRDefault="00E85503" w:rsidP="00AB45E8"/>
          <w:p w14:paraId="2D894886" w14:textId="77777777" w:rsidR="00E85503" w:rsidRDefault="00E85503" w:rsidP="00AB45E8">
            <w:r>
              <w:t>Jødedom</w:t>
            </w:r>
          </w:p>
          <w:p w14:paraId="2B292BD4" w14:textId="77777777" w:rsidR="00E85503" w:rsidRDefault="00E85503" w:rsidP="00AB45E8"/>
          <w:p w14:paraId="49A9A205" w14:textId="65C4981F" w:rsidR="00E85503" w:rsidRDefault="00E85503" w:rsidP="00AB45E8">
            <w:r>
              <w:t>Kristendom</w:t>
            </w:r>
          </w:p>
          <w:p w14:paraId="355A8F24" w14:textId="77777777" w:rsidR="00E85503" w:rsidRDefault="00E85503" w:rsidP="00AB45E8"/>
          <w:p w14:paraId="6708F4B3" w14:textId="743657E2" w:rsidR="00E85503" w:rsidRDefault="00E85503" w:rsidP="00AB45E8">
            <w:r>
              <w:t>Islam</w:t>
            </w:r>
          </w:p>
        </w:tc>
        <w:tc>
          <w:tcPr>
            <w:tcW w:w="1966" w:type="dxa"/>
          </w:tcPr>
          <w:p w14:paraId="2A3554AC" w14:textId="77777777" w:rsidR="00E85503" w:rsidRDefault="00965E72" w:rsidP="00AB45E8">
            <w:r>
              <w:t>KRLE-boka ka</w:t>
            </w:r>
            <w:r w:rsidR="00F34AF6">
              <w:t>pittel om jødedom, kristendom og islam</w:t>
            </w:r>
          </w:p>
          <w:p w14:paraId="60B08DBF" w14:textId="77777777" w:rsidR="00F34AF6" w:rsidRDefault="00F34AF6" w:rsidP="00AB45E8"/>
          <w:p w14:paraId="0357A748" w14:textId="299A53B9" w:rsidR="00F34AF6" w:rsidRDefault="00F34AF6" w:rsidP="00AB45E8">
            <w:r>
              <w:t xml:space="preserve">Store spørsmål kapittel </w:t>
            </w:r>
            <w:r w:rsidR="002A7164">
              <w:t xml:space="preserve">3, </w:t>
            </w:r>
            <w:r w:rsidR="00443CC2">
              <w:t>4, 8 og 9</w:t>
            </w:r>
          </w:p>
        </w:tc>
        <w:tc>
          <w:tcPr>
            <w:tcW w:w="3468" w:type="dxa"/>
          </w:tcPr>
          <w:p w14:paraId="733C7E77" w14:textId="13A385FB" w:rsidR="00E85503" w:rsidRDefault="00E85503" w:rsidP="00AB45E8">
            <w:r>
              <w:t>U</w:t>
            </w:r>
            <w:r w:rsidRPr="00AB45E8">
              <w:t>tforske og presentere sentrale trekk ved kristendom og andre religions- og livssynstradisjoner og deres utbredelse i dag</w:t>
            </w:r>
          </w:p>
          <w:p w14:paraId="1F44515E" w14:textId="77777777" w:rsidR="00382AA7" w:rsidRDefault="00382AA7" w:rsidP="00AB45E8"/>
          <w:p w14:paraId="2203F0BC" w14:textId="77777777" w:rsidR="00382AA7" w:rsidRPr="00382AA7" w:rsidRDefault="00382AA7" w:rsidP="00382AA7">
            <w:r w:rsidRPr="00382AA7">
              <w:t>bruke og drøfte fagbegreper om religioner og livssyn</w:t>
            </w:r>
          </w:p>
          <w:p w14:paraId="5B73AF49" w14:textId="77777777" w:rsidR="00382AA7" w:rsidRPr="00AB45E8" w:rsidRDefault="00382AA7" w:rsidP="00AB45E8"/>
          <w:p w14:paraId="5DA06E03" w14:textId="77777777" w:rsidR="00E85503" w:rsidRDefault="00E85503" w:rsidP="00AB45E8"/>
        </w:tc>
        <w:tc>
          <w:tcPr>
            <w:tcW w:w="1961" w:type="dxa"/>
          </w:tcPr>
          <w:p w14:paraId="28127843" w14:textId="0E6CC18B" w:rsidR="00E85503" w:rsidRDefault="7B60F12C" w:rsidP="00AB45E8">
            <w:r>
              <w:t>Demokrati og medborgerskap</w:t>
            </w:r>
          </w:p>
        </w:tc>
        <w:tc>
          <w:tcPr>
            <w:tcW w:w="2327" w:type="dxa"/>
          </w:tcPr>
          <w:p w14:paraId="6EA95403" w14:textId="5BD22641" w:rsidR="00E85503" w:rsidRDefault="00E85503" w:rsidP="00AB45E8">
            <w:r>
              <w:t>Prøve om de tre religionene</w:t>
            </w:r>
          </w:p>
        </w:tc>
      </w:tr>
      <w:tr w:rsidR="00BF1E93" w14:paraId="15729437" w14:textId="77777777" w:rsidTr="3901318D">
        <w:tc>
          <w:tcPr>
            <w:tcW w:w="1918" w:type="dxa"/>
          </w:tcPr>
          <w:p w14:paraId="71CD09F0" w14:textId="0CE2D6BE" w:rsidR="00BF1E93" w:rsidRDefault="00BF1E93" w:rsidP="00AB45E8">
            <w:r>
              <w:t>3</w:t>
            </w:r>
            <w:r w:rsidR="00EA68C1">
              <w:t>8</w:t>
            </w:r>
            <w:r w:rsidR="00E82CBA">
              <w:t>-43</w:t>
            </w:r>
          </w:p>
        </w:tc>
        <w:tc>
          <w:tcPr>
            <w:tcW w:w="2354" w:type="dxa"/>
          </w:tcPr>
          <w:p w14:paraId="1EC955BA" w14:textId="77777777" w:rsidR="00BF1E93" w:rsidRDefault="00BF1E93" w:rsidP="00AB45E8">
            <w:r>
              <w:t>Sammenlikning av religionene fra Midtøsten</w:t>
            </w:r>
          </w:p>
          <w:p w14:paraId="3AEE30F6" w14:textId="77777777" w:rsidR="00CA749A" w:rsidRDefault="00CA749A" w:rsidP="00AB45E8"/>
          <w:p w14:paraId="0133B06E" w14:textId="77777777" w:rsidR="00CA749A" w:rsidRPr="004C04C5" w:rsidRDefault="00CA749A" w:rsidP="00CA749A">
            <w:r w:rsidRPr="004C04C5">
              <w:t>Gud, menneskesyn, hellige tekster, ritualer, etikk, høytider og livet etter døden.</w:t>
            </w:r>
          </w:p>
          <w:p w14:paraId="62032828" w14:textId="47926CDE" w:rsidR="00CA749A" w:rsidRDefault="00CA749A" w:rsidP="00AB45E8"/>
        </w:tc>
        <w:tc>
          <w:tcPr>
            <w:tcW w:w="1966" w:type="dxa"/>
          </w:tcPr>
          <w:p w14:paraId="59A5E56F" w14:textId="77777777" w:rsidR="00443CC2" w:rsidRDefault="00443CC2" w:rsidP="00443CC2">
            <w:r>
              <w:t>KRLE-boka kapittel om jødedom, kristendom og islam</w:t>
            </w:r>
          </w:p>
          <w:p w14:paraId="4C5FBC13" w14:textId="77777777" w:rsidR="00443CC2" w:rsidRDefault="00443CC2" w:rsidP="00443CC2"/>
          <w:p w14:paraId="34915BAB" w14:textId="77777777" w:rsidR="00BF1E93" w:rsidRDefault="00443CC2" w:rsidP="00443CC2">
            <w:r>
              <w:t xml:space="preserve">Store spørsmål kapittel </w:t>
            </w:r>
            <w:r w:rsidR="002A7164">
              <w:t xml:space="preserve">3, </w:t>
            </w:r>
            <w:r>
              <w:t>4, 8 og 9</w:t>
            </w:r>
          </w:p>
          <w:p w14:paraId="294E9898" w14:textId="77777777" w:rsidR="00C2431A" w:rsidRDefault="00C2431A" w:rsidP="00443CC2"/>
          <w:p w14:paraId="2E287CFF" w14:textId="11E454AF" w:rsidR="00C2431A" w:rsidRDefault="00C2431A" w:rsidP="00443CC2">
            <w:hyperlink r:id="rId7" w:history="1">
              <w:r w:rsidRPr="00C2431A">
                <w:rPr>
                  <w:rStyle w:val="Hyperkobling"/>
                </w:rPr>
                <w:t>Hva har de monoteistiske religionene til felles? - Elevkanalen (Innlogget)</w:t>
              </w:r>
            </w:hyperlink>
          </w:p>
        </w:tc>
        <w:tc>
          <w:tcPr>
            <w:tcW w:w="3468" w:type="dxa"/>
          </w:tcPr>
          <w:p w14:paraId="46E48C1F" w14:textId="77777777" w:rsidR="00BF1E93" w:rsidRDefault="00BF1E93" w:rsidP="00BF1E93">
            <w:r w:rsidRPr="00BF1E93">
              <w:t>utforske og presentere sentrale trekk ved kristendom og andre religions- og livssynstradisjoner og deres utbredelse i dag</w:t>
            </w:r>
          </w:p>
          <w:p w14:paraId="3FC11320" w14:textId="77777777" w:rsidR="00382AA7" w:rsidRDefault="00382AA7" w:rsidP="00BF1E93"/>
          <w:p w14:paraId="5069EB52" w14:textId="77777777" w:rsidR="00382AA7" w:rsidRPr="00382AA7" w:rsidRDefault="00382AA7" w:rsidP="00382AA7">
            <w:r w:rsidRPr="00382AA7">
              <w:t>bruke og drøfte fagbegreper om religioner og livssyn</w:t>
            </w:r>
          </w:p>
          <w:p w14:paraId="53A1FA0D" w14:textId="77777777" w:rsidR="00382AA7" w:rsidRPr="00BF1E93" w:rsidRDefault="00382AA7" w:rsidP="00BF1E93"/>
          <w:p w14:paraId="624FFCC8" w14:textId="77777777" w:rsidR="00BF1E93" w:rsidRDefault="00BF1E93" w:rsidP="00AB45E8"/>
        </w:tc>
        <w:tc>
          <w:tcPr>
            <w:tcW w:w="1961" w:type="dxa"/>
          </w:tcPr>
          <w:p w14:paraId="7675C3B7" w14:textId="03FEFBBC" w:rsidR="00BF1E93" w:rsidRDefault="42DE67CB" w:rsidP="00AB45E8">
            <w:r>
              <w:t>Demokrati og medborgerskap</w:t>
            </w:r>
          </w:p>
          <w:p w14:paraId="00555444" w14:textId="32773195" w:rsidR="00BF1E93" w:rsidRDefault="00BF1E93" w:rsidP="00AB45E8"/>
          <w:p w14:paraId="31A15CB3" w14:textId="26F326C8" w:rsidR="00BF1E93" w:rsidRDefault="42DE67CB" w:rsidP="00AB45E8">
            <w:r>
              <w:t xml:space="preserve">Folkehelse og livsmestring </w:t>
            </w:r>
          </w:p>
        </w:tc>
        <w:tc>
          <w:tcPr>
            <w:tcW w:w="2327" w:type="dxa"/>
          </w:tcPr>
          <w:p w14:paraId="166E02EA" w14:textId="2C8A3F04" w:rsidR="00BF1E93" w:rsidRDefault="00BF1E93" w:rsidP="00AB45E8">
            <w:r>
              <w:t xml:space="preserve">Innlevering av sammenlikningstekst </w:t>
            </w:r>
          </w:p>
        </w:tc>
      </w:tr>
      <w:tr w:rsidR="00BF1E93" w14:paraId="52F40924" w14:textId="77777777" w:rsidTr="3901318D">
        <w:tc>
          <w:tcPr>
            <w:tcW w:w="1918" w:type="dxa"/>
          </w:tcPr>
          <w:p w14:paraId="1CD6FE7B" w14:textId="36A6AA5E" w:rsidR="00BF1E93" w:rsidRDefault="00E82CBA" w:rsidP="00AB45E8">
            <w:r>
              <w:lastRenderedPageBreak/>
              <w:t>44-</w:t>
            </w:r>
            <w:r w:rsidR="000340C4">
              <w:t>45</w:t>
            </w:r>
          </w:p>
        </w:tc>
        <w:tc>
          <w:tcPr>
            <w:tcW w:w="2354" w:type="dxa"/>
          </w:tcPr>
          <w:p w14:paraId="6BDE1C2F" w14:textId="77777777" w:rsidR="00BF1E93" w:rsidRDefault="00866496" w:rsidP="00AB45E8">
            <w:r>
              <w:t>Religion i samfunnet</w:t>
            </w:r>
          </w:p>
          <w:p w14:paraId="7EED6B74" w14:textId="465110BD" w:rsidR="00866496" w:rsidRDefault="000340C4" w:rsidP="00AB45E8">
            <w:r w:rsidRPr="004C04C5">
              <w:br/>
              <w:t>Sekularisering, religionsfrihet, politikk, makt og religionens plass i Norge.</w:t>
            </w:r>
          </w:p>
        </w:tc>
        <w:tc>
          <w:tcPr>
            <w:tcW w:w="1966" w:type="dxa"/>
          </w:tcPr>
          <w:p w14:paraId="1A70BEE5" w14:textId="77777777" w:rsidR="00BF1E93" w:rsidRDefault="002A7164" w:rsidP="00AB45E8">
            <w:r>
              <w:t xml:space="preserve">Store spørsmål kapittel </w:t>
            </w:r>
            <w:r w:rsidR="003B22FD">
              <w:t>13 og 15</w:t>
            </w:r>
          </w:p>
          <w:p w14:paraId="376FEA5A" w14:textId="77777777" w:rsidR="00255500" w:rsidRDefault="00255500" w:rsidP="00AB45E8"/>
          <w:p w14:paraId="6FCC307E" w14:textId="20D18844" w:rsidR="00255500" w:rsidRDefault="00255500" w:rsidP="00AB45E8">
            <w:r>
              <w:t>KRLE-boka – kapittel likheter og forskjeller</w:t>
            </w:r>
            <w:r w:rsidR="00504FC0">
              <w:t xml:space="preserve"> </w:t>
            </w:r>
          </w:p>
          <w:p w14:paraId="183805DC" w14:textId="77777777" w:rsidR="00504FC0" w:rsidRDefault="00504FC0" w:rsidP="00AB45E8">
            <w:hyperlink r:id="rId8" w:history="1">
              <w:r w:rsidRPr="00504FC0">
                <w:rPr>
                  <w:rStyle w:val="Hyperkobling"/>
                </w:rPr>
                <w:t>Kjønn og seksualitet - Elevkanalen (Innlogget)</w:t>
              </w:r>
            </w:hyperlink>
          </w:p>
          <w:p w14:paraId="5D9F7CC4" w14:textId="77777777" w:rsidR="007E1541" w:rsidRDefault="007E1541" w:rsidP="00AB45E8"/>
          <w:p w14:paraId="754038E0" w14:textId="70484849" w:rsidR="007E1541" w:rsidRDefault="007E1541" w:rsidP="00AB45E8">
            <w:hyperlink r:id="rId9" w:history="1">
              <w:r w:rsidRPr="007E1541">
                <w:rPr>
                  <w:rStyle w:val="Hyperkobling"/>
                </w:rPr>
                <w:t>Ta debatten - Elevkanalen (Innlogget)</w:t>
              </w:r>
            </w:hyperlink>
          </w:p>
        </w:tc>
        <w:tc>
          <w:tcPr>
            <w:tcW w:w="3468" w:type="dxa"/>
          </w:tcPr>
          <w:p w14:paraId="0956FDE4" w14:textId="77777777" w:rsidR="00F76F61" w:rsidRDefault="00F76F61" w:rsidP="00F76F61">
            <w:r w:rsidRPr="00F76F61">
              <w:t>utforske og drøfte hvordan kristendom og andre religioner inngår i historiske endringsprosesser globalt og nasjonalt</w:t>
            </w:r>
          </w:p>
          <w:p w14:paraId="7D59407D" w14:textId="77777777" w:rsidR="00F16A75" w:rsidRDefault="00F16A75" w:rsidP="00F76F61"/>
          <w:p w14:paraId="350AA3DB" w14:textId="77777777" w:rsidR="00F16A75" w:rsidRPr="00F16A75" w:rsidRDefault="00F16A75" w:rsidP="00F16A75">
            <w:r w:rsidRPr="00F16A75">
              <w:t>gjøre rede for og reflektere over ulike syn på kjønn og seksualitet i kristendom og andre religioner og livssyn</w:t>
            </w:r>
          </w:p>
          <w:p w14:paraId="3B86DEC9" w14:textId="77777777" w:rsidR="00F16A75" w:rsidRPr="00F76F61" w:rsidRDefault="00F16A75" w:rsidP="00F76F61"/>
          <w:p w14:paraId="2307CDFB" w14:textId="77777777" w:rsidR="00BF1E93" w:rsidRDefault="00BF1E93" w:rsidP="00BF1E93"/>
          <w:p w14:paraId="6E1F4C0C" w14:textId="77777777" w:rsidR="00382AA7" w:rsidRPr="00382AA7" w:rsidRDefault="00382AA7" w:rsidP="00382AA7">
            <w:r w:rsidRPr="00382AA7">
              <w:t>bruke og drøfte fagbegreper om religioner og livssyn</w:t>
            </w:r>
          </w:p>
          <w:p w14:paraId="3BD2CD68" w14:textId="77777777" w:rsidR="00382AA7" w:rsidRPr="00BF1E93" w:rsidRDefault="00382AA7" w:rsidP="00BF1E93"/>
        </w:tc>
        <w:tc>
          <w:tcPr>
            <w:tcW w:w="1961" w:type="dxa"/>
          </w:tcPr>
          <w:p w14:paraId="211ED524" w14:textId="0A37DDFA" w:rsidR="00BF1E93" w:rsidRDefault="00D045ED" w:rsidP="00AB45E8">
            <w:r>
              <w:t>Folkehelse og livsmestring</w:t>
            </w:r>
          </w:p>
        </w:tc>
        <w:tc>
          <w:tcPr>
            <w:tcW w:w="2327" w:type="dxa"/>
          </w:tcPr>
          <w:p w14:paraId="02C90640" w14:textId="77777777" w:rsidR="00BF1E93" w:rsidRDefault="005B0907" w:rsidP="00AB45E8">
            <w:r>
              <w:t xml:space="preserve">Muntlig deltakelse i timen. </w:t>
            </w:r>
          </w:p>
          <w:p w14:paraId="7456A813" w14:textId="77777777" w:rsidR="00EA39C1" w:rsidRDefault="00EA39C1" w:rsidP="00AB45E8">
            <w:r>
              <w:t>Diskusjonsoppgaver.</w:t>
            </w:r>
          </w:p>
          <w:p w14:paraId="36E38F0F" w14:textId="2A3F8BB8" w:rsidR="00EA39C1" w:rsidRDefault="00EA39C1" w:rsidP="00AB45E8">
            <w:r>
              <w:t xml:space="preserve">Argumentere, se en sak fra to sider. </w:t>
            </w:r>
          </w:p>
        </w:tc>
      </w:tr>
      <w:tr w:rsidR="000340C4" w14:paraId="513461F7" w14:textId="77777777" w:rsidTr="3901318D">
        <w:tc>
          <w:tcPr>
            <w:tcW w:w="1918" w:type="dxa"/>
          </w:tcPr>
          <w:p w14:paraId="0A450CB3" w14:textId="655CE021" w:rsidR="000340C4" w:rsidRDefault="003D2247" w:rsidP="00AB45E8">
            <w:r>
              <w:t>46-2</w:t>
            </w:r>
          </w:p>
        </w:tc>
        <w:tc>
          <w:tcPr>
            <w:tcW w:w="2354" w:type="dxa"/>
          </w:tcPr>
          <w:p w14:paraId="1604EFB1" w14:textId="4A66E4B0" w:rsidR="000340C4" w:rsidRDefault="003D2247" w:rsidP="00AB45E8">
            <w:r w:rsidRPr="004C04C5">
              <w:rPr>
                <w:b/>
                <w:bCs/>
              </w:rPr>
              <w:t xml:space="preserve">Religionskritikk </w:t>
            </w:r>
            <w:r w:rsidRPr="004C04C5">
              <w:br/>
              <w:t>Klassiske religionskritikere → moderne religionskritikk → debatt → fordypningsarbeid.</w:t>
            </w:r>
          </w:p>
        </w:tc>
        <w:tc>
          <w:tcPr>
            <w:tcW w:w="1966" w:type="dxa"/>
          </w:tcPr>
          <w:p w14:paraId="0907D54B" w14:textId="77777777" w:rsidR="000340C4" w:rsidRDefault="008A2C6C" w:rsidP="00AB45E8">
            <w:r>
              <w:t>Store spørsmål</w:t>
            </w:r>
          </w:p>
          <w:p w14:paraId="100632B3" w14:textId="77777777" w:rsidR="008A2C6C" w:rsidRDefault="008A2C6C" w:rsidP="00AB45E8">
            <w:r>
              <w:t xml:space="preserve">Kap. 12. </w:t>
            </w:r>
          </w:p>
          <w:p w14:paraId="44D110A1" w14:textId="054A598B" w:rsidR="00057069" w:rsidRDefault="00057069" w:rsidP="00AB45E8">
            <w:r>
              <w:t xml:space="preserve">Karl Marx, </w:t>
            </w:r>
            <w:proofErr w:type="spellStart"/>
            <w:r w:rsidR="009A7A8B">
              <w:t>Nietzche</w:t>
            </w:r>
            <w:proofErr w:type="spellEnd"/>
            <w:r w:rsidR="009A7A8B">
              <w:t xml:space="preserve">, Freud og </w:t>
            </w:r>
            <w:proofErr w:type="spellStart"/>
            <w:r w:rsidR="009A7A8B">
              <w:t>Dawkins</w:t>
            </w:r>
            <w:proofErr w:type="spellEnd"/>
            <w:r w:rsidR="009A7A8B">
              <w:t xml:space="preserve">. </w:t>
            </w:r>
          </w:p>
          <w:p w14:paraId="6096641D" w14:textId="77777777" w:rsidR="009A7A8B" w:rsidRDefault="009A7A8B" w:rsidP="00AB45E8"/>
          <w:p w14:paraId="5ACC1525" w14:textId="16AFD104" w:rsidR="00E0682D" w:rsidRDefault="00E0682D" w:rsidP="00AB45E8">
            <w:hyperlink r:id="rId10" w:history="1">
              <w:r w:rsidRPr="00E0682D">
                <w:rPr>
                  <w:rStyle w:val="Hyperkobling"/>
                </w:rPr>
                <w:t>Radikalisering og ekstremisme - Elevkanalen (Innlogget)</w:t>
              </w:r>
            </w:hyperlink>
          </w:p>
          <w:p w14:paraId="1111F996" w14:textId="77777777" w:rsidR="00EC782D" w:rsidRDefault="00EC782D" w:rsidP="00AB45E8"/>
          <w:p w14:paraId="23EEE661" w14:textId="6011D645" w:rsidR="00EC782D" w:rsidRDefault="00EC782D" w:rsidP="00AB45E8">
            <w:r w:rsidRPr="00EC782D">
              <w:rPr>
                <w:b/>
                <w:bCs/>
                <w:i/>
                <w:iCs/>
              </w:rPr>
              <w:t xml:space="preserve">Imagine </w:t>
            </w:r>
            <w:proofErr w:type="spellStart"/>
            <w:r w:rsidRPr="00EC782D">
              <w:rPr>
                <w:b/>
                <w:bCs/>
                <w:i/>
                <w:iCs/>
              </w:rPr>
              <w:t>there's</w:t>
            </w:r>
            <w:proofErr w:type="spellEnd"/>
            <w:r w:rsidRPr="00EC782D">
              <w:rPr>
                <w:b/>
                <w:bCs/>
                <w:i/>
                <w:iCs/>
              </w:rPr>
              <w:t xml:space="preserve"> </w:t>
            </w:r>
            <w:proofErr w:type="spellStart"/>
            <w:r w:rsidRPr="00EC782D">
              <w:rPr>
                <w:b/>
                <w:bCs/>
                <w:i/>
                <w:iCs/>
              </w:rPr>
              <w:t>no</w:t>
            </w:r>
            <w:proofErr w:type="spellEnd"/>
            <w:r w:rsidRPr="00EC782D">
              <w:rPr>
                <w:b/>
                <w:bCs/>
                <w:i/>
                <w:iCs/>
              </w:rPr>
              <w:t xml:space="preserve"> </w:t>
            </w:r>
            <w:proofErr w:type="spellStart"/>
            <w:r w:rsidRPr="00EC782D">
              <w:rPr>
                <w:b/>
                <w:bCs/>
                <w:i/>
                <w:iCs/>
              </w:rPr>
              <w:t>countries</w:t>
            </w:r>
            <w:proofErr w:type="spellEnd"/>
            <w:r w:rsidRPr="00EC782D">
              <w:rPr>
                <w:b/>
                <w:bCs/>
                <w:i/>
                <w:iCs/>
              </w:rPr>
              <w:t> </w:t>
            </w:r>
            <w:r w:rsidRPr="00EC782D">
              <w:rPr>
                <w:b/>
                <w:bCs/>
                <w:i/>
                <w:iCs/>
              </w:rPr>
              <w:br/>
              <w:t xml:space="preserve">It </w:t>
            </w:r>
            <w:proofErr w:type="spellStart"/>
            <w:r w:rsidRPr="00EC782D">
              <w:rPr>
                <w:b/>
                <w:bCs/>
                <w:i/>
                <w:iCs/>
              </w:rPr>
              <w:t>isn't</w:t>
            </w:r>
            <w:proofErr w:type="spellEnd"/>
            <w:r w:rsidRPr="00EC782D">
              <w:rPr>
                <w:b/>
                <w:bCs/>
                <w:i/>
                <w:iCs/>
              </w:rPr>
              <w:t xml:space="preserve"> hard to do </w:t>
            </w:r>
            <w:r w:rsidRPr="00EC782D">
              <w:rPr>
                <w:b/>
                <w:bCs/>
                <w:i/>
                <w:iCs/>
              </w:rPr>
              <w:br/>
            </w:r>
            <w:proofErr w:type="spellStart"/>
            <w:r w:rsidRPr="00EC782D">
              <w:rPr>
                <w:b/>
                <w:bCs/>
                <w:i/>
                <w:iCs/>
              </w:rPr>
              <w:lastRenderedPageBreak/>
              <w:t>Nothing</w:t>
            </w:r>
            <w:proofErr w:type="spellEnd"/>
            <w:r w:rsidRPr="00EC782D">
              <w:rPr>
                <w:b/>
                <w:bCs/>
                <w:i/>
                <w:iCs/>
              </w:rPr>
              <w:t xml:space="preserve"> to kill or die for </w:t>
            </w:r>
            <w:r w:rsidRPr="00EC782D">
              <w:rPr>
                <w:b/>
                <w:bCs/>
                <w:i/>
                <w:iCs/>
              </w:rPr>
              <w:br/>
              <w:t xml:space="preserve">And </w:t>
            </w:r>
            <w:proofErr w:type="spellStart"/>
            <w:r w:rsidRPr="00EC782D">
              <w:rPr>
                <w:b/>
                <w:bCs/>
                <w:i/>
                <w:iCs/>
              </w:rPr>
              <w:t>no</w:t>
            </w:r>
            <w:proofErr w:type="spellEnd"/>
            <w:r w:rsidRPr="00EC782D">
              <w:rPr>
                <w:b/>
                <w:bCs/>
                <w:i/>
                <w:iCs/>
              </w:rPr>
              <w:t xml:space="preserve"> religion, </w:t>
            </w:r>
            <w:proofErr w:type="spellStart"/>
            <w:r w:rsidRPr="00EC782D">
              <w:rPr>
                <w:b/>
                <w:bCs/>
                <w:i/>
                <w:iCs/>
              </w:rPr>
              <w:t>too</w:t>
            </w:r>
            <w:proofErr w:type="spellEnd"/>
          </w:p>
          <w:p w14:paraId="791ED1FD" w14:textId="77777777" w:rsidR="009A7A8B" w:rsidRDefault="009A7A8B" w:rsidP="00AB45E8"/>
          <w:p w14:paraId="4F09D54C" w14:textId="77777777" w:rsidR="007E1541" w:rsidRDefault="007E1541" w:rsidP="00AB45E8"/>
          <w:p w14:paraId="566C29C6" w14:textId="5FDBCCD3" w:rsidR="007E1541" w:rsidRDefault="007E1541" w:rsidP="00AB45E8"/>
        </w:tc>
        <w:tc>
          <w:tcPr>
            <w:tcW w:w="3468" w:type="dxa"/>
          </w:tcPr>
          <w:p w14:paraId="1EB78445" w14:textId="77777777" w:rsidR="00F76F61" w:rsidRPr="00F76F61" w:rsidRDefault="00F76F61" w:rsidP="00F76F61">
            <w:r w:rsidRPr="00F76F61">
              <w:lastRenderedPageBreak/>
              <w:t>utforske og drøfte hvordan kristendom og andre religioner inngår i historiske endringsprosesser globalt og nasjonalt</w:t>
            </w:r>
          </w:p>
          <w:p w14:paraId="7F944ECB" w14:textId="77777777" w:rsidR="000340C4" w:rsidRDefault="000340C4" w:rsidP="00BF1E93"/>
          <w:p w14:paraId="6BE7C776" w14:textId="77777777" w:rsidR="00382AA7" w:rsidRPr="00382AA7" w:rsidRDefault="00382AA7" w:rsidP="00382AA7">
            <w:r w:rsidRPr="00382AA7">
              <w:t>bruke og drøfte fagbegreper om religioner og livssyn</w:t>
            </w:r>
          </w:p>
          <w:p w14:paraId="0E8B6DEB" w14:textId="77777777" w:rsidR="00382AA7" w:rsidRPr="00BF1E93" w:rsidRDefault="00382AA7" w:rsidP="00BF1E93"/>
        </w:tc>
        <w:tc>
          <w:tcPr>
            <w:tcW w:w="1961" w:type="dxa"/>
          </w:tcPr>
          <w:p w14:paraId="160493CF" w14:textId="4CEEC0DF" w:rsidR="000340C4" w:rsidRDefault="00962058" w:rsidP="00AB45E8">
            <w:r>
              <w:t>Demokrati og medborgerskap.</w:t>
            </w:r>
          </w:p>
        </w:tc>
        <w:tc>
          <w:tcPr>
            <w:tcW w:w="2327" w:type="dxa"/>
          </w:tcPr>
          <w:p w14:paraId="2A1BA159" w14:textId="77777777" w:rsidR="000340C4" w:rsidRDefault="00121A1C" w:rsidP="00AB45E8">
            <w:r>
              <w:t>Debatt</w:t>
            </w:r>
          </w:p>
          <w:p w14:paraId="48A731F5" w14:textId="5563E137" w:rsidR="00121A1C" w:rsidRDefault="00121A1C" w:rsidP="00AB45E8">
            <w:r>
              <w:t>Debattartikkel</w:t>
            </w:r>
          </w:p>
        </w:tc>
      </w:tr>
    </w:tbl>
    <w:p w14:paraId="4317CAB6" w14:textId="77777777" w:rsidR="00AB45E8" w:rsidRPr="00AB45E8" w:rsidRDefault="00AB45E8" w:rsidP="00DD245B">
      <w:pPr>
        <w:pStyle w:val="Overskrift2"/>
        <w:rPr>
          <w:rFonts w:hint="eastAsia"/>
        </w:rPr>
      </w:pPr>
    </w:p>
    <w:p w14:paraId="4885F70B" w14:textId="356B92E8" w:rsidR="00AB45E8" w:rsidRDefault="00DD245B" w:rsidP="00DD245B">
      <w:pPr>
        <w:pStyle w:val="Overskrift2"/>
        <w:rPr>
          <w:rFonts w:hint="eastAsia"/>
        </w:rPr>
      </w:pPr>
      <w:r>
        <w:t>Grunnleggende ferdighet i KRLE</w:t>
      </w:r>
    </w:p>
    <w:tbl>
      <w:tblPr>
        <w:tblStyle w:val="Tabellrutenett"/>
        <w:tblW w:w="0" w:type="auto"/>
        <w:tblLook w:val="04A0" w:firstRow="1" w:lastRow="0" w:firstColumn="1" w:lastColumn="0" w:noHBand="0" w:noVBand="1"/>
      </w:tblPr>
      <w:tblGrid>
        <w:gridCol w:w="2798"/>
        <w:gridCol w:w="2799"/>
        <w:gridCol w:w="2799"/>
        <w:gridCol w:w="2799"/>
        <w:gridCol w:w="2799"/>
      </w:tblGrid>
      <w:tr w:rsidR="00DD245B" w14:paraId="1E5AA87A" w14:textId="77777777" w:rsidTr="008C16FE">
        <w:tc>
          <w:tcPr>
            <w:tcW w:w="2798" w:type="dxa"/>
            <w:shd w:val="clear" w:color="auto" w:fill="D9F2D0" w:themeFill="accent6" w:themeFillTint="33"/>
          </w:tcPr>
          <w:p w14:paraId="46531766" w14:textId="1201A81C" w:rsidR="00DD245B" w:rsidRDefault="00DD245B" w:rsidP="00AB45E8">
            <w:r>
              <w:t>Skrive</w:t>
            </w:r>
          </w:p>
        </w:tc>
        <w:tc>
          <w:tcPr>
            <w:tcW w:w="2799" w:type="dxa"/>
            <w:shd w:val="clear" w:color="auto" w:fill="D9F2D0" w:themeFill="accent6" w:themeFillTint="33"/>
          </w:tcPr>
          <w:p w14:paraId="7CB589E1" w14:textId="4B2E5080" w:rsidR="00DD245B" w:rsidRDefault="00DD245B" w:rsidP="00AB45E8">
            <w:r>
              <w:t>Lese</w:t>
            </w:r>
          </w:p>
        </w:tc>
        <w:tc>
          <w:tcPr>
            <w:tcW w:w="2799" w:type="dxa"/>
            <w:shd w:val="clear" w:color="auto" w:fill="D9F2D0" w:themeFill="accent6" w:themeFillTint="33"/>
          </w:tcPr>
          <w:p w14:paraId="5B77772B" w14:textId="1BBABE80" w:rsidR="00DD245B" w:rsidRDefault="00DD245B" w:rsidP="00AB45E8">
            <w:r>
              <w:t xml:space="preserve">Digitalt </w:t>
            </w:r>
          </w:p>
        </w:tc>
        <w:tc>
          <w:tcPr>
            <w:tcW w:w="2799" w:type="dxa"/>
            <w:shd w:val="clear" w:color="auto" w:fill="D9F2D0" w:themeFill="accent6" w:themeFillTint="33"/>
          </w:tcPr>
          <w:p w14:paraId="1123A555" w14:textId="7DDE75E5" w:rsidR="00DD245B" w:rsidRDefault="00DD245B" w:rsidP="00AB45E8">
            <w:r>
              <w:t>Regne</w:t>
            </w:r>
          </w:p>
        </w:tc>
        <w:tc>
          <w:tcPr>
            <w:tcW w:w="2799" w:type="dxa"/>
            <w:shd w:val="clear" w:color="auto" w:fill="D9F2D0" w:themeFill="accent6" w:themeFillTint="33"/>
          </w:tcPr>
          <w:p w14:paraId="1F8A7942" w14:textId="2C712DFA" w:rsidR="00DD245B" w:rsidRDefault="00DD245B" w:rsidP="00AB45E8">
            <w:r>
              <w:t xml:space="preserve">Muntlig </w:t>
            </w:r>
          </w:p>
        </w:tc>
      </w:tr>
      <w:tr w:rsidR="00DD245B" w14:paraId="48DFBF8F" w14:textId="77777777" w:rsidTr="00DD245B">
        <w:tc>
          <w:tcPr>
            <w:tcW w:w="2798" w:type="dxa"/>
          </w:tcPr>
          <w:p w14:paraId="1B68E9D4" w14:textId="51D34317" w:rsidR="00DD245B" w:rsidRPr="008C16FE" w:rsidRDefault="00D245CA" w:rsidP="00AB45E8">
            <w:pPr>
              <w:rPr>
                <w:sz w:val="20"/>
                <w:szCs w:val="20"/>
              </w:rPr>
            </w:pPr>
            <w:r w:rsidRPr="008C16FE">
              <w:rPr>
                <w:sz w:val="20"/>
                <w:szCs w:val="20"/>
              </w:rPr>
              <w:t xml:space="preserve">Å kunne skrive i KRLE innebærer å kunne bruke skrift- og billedspråk til å kommunisere og til å utvikle kunnskap om religioner, livssyn og etikk. Ferdigheten omfatter også å kunne utforske ulike syn og argumentere for og imot ulike standpunkter. Det omfatter også å kunne bruke fagspesifikke begreper i skriftlig arbeid og å kunne vurdere egen læring i arbeid med faglige tekster. Utviklingen av det å kunne skrive i faget går fra å kunne fortelle og beskrive til å kunne utforske faglige problemstillinger. Dette innebærer at elevene i skriftlige arbeider gradvis tar i </w:t>
            </w:r>
            <w:r w:rsidRPr="008C16FE">
              <w:rPr>
                <w:sz w:val="20"/>
                <w:szCs w:val="20"/>
              </w:rPr>
              <w:lastRenderedPageBreak/>
              <w:t>bruk fagspesifikke begreper og ulike kilder for å utvikle kompetanse til å vurdere egen læring i arbeid med faglige tekster.</w:t>
            </w:r>
          </w:p>
        </w:tc>
        <w:tc>
          <w:tcPr>
            <w:tcW w:w="2799" w:type="dxa"/>
          </w:tcPr>
          <w:p w14:paraId="22DF23CA" w14:textId="7DA75684" w:rsidR="00DD245B" w:rsidRPr="008C16FE" w:rsidRDefault="00873A4C" w:rsidP="00AB45E8">
            <w:pPr>
              <w:rPr>
                <w:sz w:val="20"/>
                <w:szCs w:val="20"/>
              </w:rPr>
            </w:pPr>
            <w:r w:rsidRPr="008C16FE">
              <w:rPr>
                <w:sz w:val="20"/>
                <w:szCs w:val="20"/>
              </w:rPr>
              <w:lastRenderedPageBreak/>
              <w:t>Å kunne lese i KRLE innebærer å oppleve og forstå ulike religiøse og filosofiske tekster. Det omfatter også å reflektere over og tolke tekster, illustrasjoner, symboler og andre uttrykk. Videre innebærer det å sammenligne og systematisere informasjon og vurdere kilder kritisk. Utviklingen av det å kunne lese i KRLE går fra å kunne forstå innholdet i enkle tekster til å kunne analysere og vurdere form og innhold i komplekse tekster. Dette innebærer i økende grad å forstå fagbegreper og å kunne finne, bruke og vurdere ulike kilder til informasjon.</w:t>
            </w:r>
          </w:p>
        </w:tc>
        <w:tc>
          <w:tcPr>
            <w:tcW w:w="2799" w:type="dxa"/>
          </w:tcPr>
          <w:p w14:paraId="656CB194" w14:textId="13B60C01" w:rsidR="00DD245B" w:rsidRPr="008C16FE" w:rsidRDefault="00C374C4" w:rsidP="00AB45E8">
            <w:pPr>
              <w:rPr>
                <w:sz w:val="20"/>
                <w:szCs w:val="20"/>
              </w:rPr>
            </w:pPr>
            <w:r w:rsidRPr="008C16FE">
              <w:rPr>
                <w:sz w:val="20"/>
                <w:szCs w:val="20"/>
              </w:rPr>
              <w:t xml:space="preserve">Digitale ferdigheter i KRLE innebærer å kunne bruke digitale ressurser i eget skapende arbeid. Det omfatter også å kunne innhente informasjon om religioner og livssyn fra digitale kilder og tolke og kritisk vurdere informasjonen. Utviklingen av digitale ferdigheter i faget går fra å bruke enkle sammensetninger av tekst, lyd og bilder til å kunne lage og vurdere sammensatte digitale produkter for framstilling av faglige temaer. Digital dømmekraft utvikles gradvis gjennom økende grad av etisk refleksjon over hvordan digitale ressurser brukes. For elever på 1.-4. </w:t>
            </w:r>
            <w:r w:rsidRPr="008C16FE">
              <w:rPr>
                <w:sz w:val="20"/>
                <w:szCs w:val="20"/>
              </w:rPr>
              <w:lastRenderedPageBreak/>
              <w:t>trinn skal bruken av digitale enheter være særskilt varsom, og ikke dominere undervisningen.</w:t>
            </w:r>
          </w:p>
        </w:tc>
        <w:tc>
          <w:tcPr>
            <w:tcW w:w="2799" w:type="dxa"/>
          </w:tcPr>
          <w:p w14:paraId="15E5799F" w14:textId="58DA08FB" w:rsidR="00DD245B" w:rsidRPr="008C16FE" w:rsidRDefault="0076548C" w:rsidP="00AB45E8">
            <w:pPr>
              <w:rPr>
                <w:sz w:val="20"/>
                <w:szCs w:val="20"/>
              </w:rPr>
            </w:pPr>
            <w:r w:rsidRPr="008C16FE">
              <w:rPr>
                <w:sz w:val="20"/>
                <w:szCs w:val="20"/>
              </w:rPr>
              <w:lastRenderedPageBreak/>
              <w:t>Å kunne regne i KRLE innebærer å kunne bruke og forstå tidslinjer i møte med framstillinger av religioner og livssyn. Det innebærer også å forstå hvordan statistikk og tabeller kan brukes. Utviklingen av det å kunne regne i faget innebærer i økende grad å kunne forstå og reflektere over statistisk materiale og tabeller.</w:t>
            </w:r>
          </w:p>
        </w:tc>
        <w:tc>
          <w:tcPr>
            <w:tcW w:w="2799" w:type="dxa"/>
          </w:tcPr>
          <w:p w14:paraId="1F779019" w14:textId="42F8CA1D" w:rsidR="00DD245B" w:rsidRPr="008C16FE" w:rsidRDefault="008C16FE" w:rsidP="00AB45E8">
            <w:pPr>
              <w:rPr>
                <w:sz w:val="20"/>
                <w:szCs w:val="20"/>
              </w:rPr>
            </w:pPr>
            <w:r w:rsidRPr="008C16FE">
              <w:rPr>
                <w:sz w:val="20"/>
                <w:szCs w:val="20"/>
              </w:rPr>
              <w:t xml:space="preserve">Muntlige ferdigheter i KRLE innebærer å kunne lytte til, fortelle om, presentere og samtale om faglige emner, og å kunne argumentere for egne synspunkter og innta ulike perspektiver. Muntlige ferdigheter innebærer også å bruke fagspesifikke begreper til å utforske, drøfte og reflektere over fagets kunnskapsområder. Muntlige ferdigheter innebærer dessuten å kunne uttrykke ulike meninger og argumentere for disse ved hjelp av filosofiske samtaleformer og filosofisk samhandling og refleksjon. Utviklingen av muntlige ferdigheter går fra å kunne samtale om et emne til å </w:t>
            </w:r>
            <w:r w:rsidRPr="008C16FE">
              <w:rPr>
                <w:sz w:val="20"/>
                <w:szCs w:val="20"/>
              </w:rPr>
              <w:lastRenderedPageBreak/>
              <w:t>kunne presentere og drøfte komplekse faglige problemstillinger. Dette innebærer i økende grad å kunne bruke fagbegreper til å uttrykke og vurdere egen forståelse. Muntlige ferdigheter innebærer også å gradvis utvikle evnen til å lytte til andre.</w:t>
            </w:r>
          </w:p>
        </w:tc>
      </w:tr>
    </w:tbl>
    <w:p w14:paraId="38F1889D" w14:textId="77777777" w:rsidR="00AB45E8" w:rsidRDefault="00AB45E8" w:rsidP="00AB45E8"/>
    <w:p w14:paraId="658249EB" w14:textId="3ADA5EBF" w:rsidR="008C16FE" w:rsidRDefault="00CC08AE" w:rsidP="00AB45E8">
      <w:r w:rsidRPr="00060E3B">
        <w:rPr>
          <w:b/>
          <w:bCs/>
        </w:rPr>
        <w:t>Formålet med faget:</w:t>
      </w:r>
      <w:r>
        <w:t xml:space="preserve"> </w:t>
      </w:r>
      <w:r w:rsidR="00A7299A" w:rsidRPr="00A7299A">
        <w:t>KRLE er et sentralt fag for å forstå seg selv, andre og verden rundt seg. Gjennom kunnskap om ulike religioner og livssyn skal elevene utvikle evne til å leve i og med mangfold i samfunns- og arbeidslivet. KRLE skal gi øvelse i etisk refleksjon og bidra til å utvikle elevenes dømmekraft i hverdagen og i møte med samfunnsutfordringer.</w:t>
      </w:r>
    </w:p>
    <w:p w14:paraId="6A8C0218" w14:textId="727F5490" w:rsidR="00060E3B" w:rsidRPr="00D14EF3" w:rsidRDefault="00D14EF3" w:rsidP="00AB45E8">
      <w:pPr>
        <w:rPr>
          <w:b/>
          <w:bCs/>
        </w:rPr>
      </w:pPr>
      <w:r w:rsidRPr="00D14EF3">
        <w:rPr>
          <w:b/>
          <w:bCs/>
        </w:rPr>
        <w:t>Kjerneelementer</w:t>
      </w:r>
      <w:r>
        <w:rPr>
          <w:b/>
          <w:bCs/>
        </w:rPr>
        <w:t xml:space="preserve">: </w:t>
      </w:r>
      <w:hyperlink r:id="rId11" w:history="1">
        <w:r w:rsidRPr="00D14EF3">
          <w:rPr>
            <w:rStyle w:val="Hyperkobling"/>
            <w:b/>
            <w:bCs/>
          </w:rPr>
          <w:t>Kjerneelementer - KRLE (RLE01</w:t>
        </w:r>
        <w:r w:rsidRPr="00D14EF3">
          <w:rPr>
            <w:rStyle w:val="Hyperkobling"/>
            <w:b/>
            <w:bCs/>
          </w:rPr>
          <w:noBreakHyphen/>
          <w:t>04) | udir.no</w:t>
        </w:r>
      </w:hyperlink>
      <w:r>
        <w:rPr>
          <w:b/>
          <w:bCs/>
        </w:rPr>
        <w:t xml:space="preserve"> </w:t>
      </w:r>
    </w:p>
    <w:p w14:paraId="66F5FE85" w14:textId="77777777" w:rsidR="00060E3B" w:rsidRPr="00AB45E8" w:rsidRDefault="00060E3B" w:rsidP="00AB45E8"/>
    <w:sectPr w:rsidR="00060E3B" w:rsidRPr="00AB45E8" w:rsidSect="00AB45E8">
      <w:head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76972" w14:textId="77777777" w:rsidR="008C322F" w:rsidRDefault="008C322F" w:rsidP="00AB45E8">
      <w:pPr>
        <w:spacing w:after="0" w:line="240" w:lineRule="auto"/>
      </w:pPr>
      <w:r>
        <w:separator/>
      </w:r>
    </w:p>
  </w:endnote>
  <w:endnote w:type="continuationSeparator" w:id="0">
    <w:p w14:paraId="15F7EB41" w14:textId="77777777" w:rsidR="008C322F" w:rsidRDefault="008C322F" w:rsidP="00AB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F7A5A" w14:textId="77777777" w:rsidR="008C322F" w:rsidRDefault="008C322F" w:rsidP="00AB45E8">
      <w:pPr>
        <w:spacing w:after="0" w:line="240" w:lineRule="auto"/>
      </w:pPr>
      <w:r>
        <w:separator/>
      </w:r>
    </w:p>
  </w:footnote>
  <w:footnote w:type="continuationSeparator" w:id="0">
    <w:p w14:paraId="100649DB" w14:textId="77777777" w:rsidR="008C322F" w:rsidRDefault="008C322F" w:rsidP="00AB4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26F6" w14:textId="77777777" w:rsidR="00AB45E8" w:rsidRDefault="00AB45E8">
    <w:pPr>
      <w:pStyle w:val="Topptekst"/>
    </w:pPr>
    <w:r>
      <w:t>Faglærer: Maria Grønli og Ingrid Pettersen</w:t>
    </w:r>
    <w:r>
      <w:tab/>
    </w:r>
    <w:r>
      <w:tab/>
    </w:r>
    <w:r>
      <w:tab/>
    </w:r>
    <w:r>
      <w:tab/>
    </w:r>
    <w:r>
      <w:tab/>
    </w:r>
    <w:r>
      <w:tab/>
      <w:t>10.trinn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B3B"/>
    <w:multiLevelType w:val="multilevel"/>
    <w:tmpl w:val="D8FE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87150"/>
    <w:multiLevelType w:val="multilevel"/>
    <w:tmpl w:val="9A12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832B2"/>
    <w:multiLevelType w:val="multilevel"/>
    <w:tmpl w:val="4998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B6DF5"/>
    <w:multiLevelType w:val="multilevel"/>
    <w:tmpl w:val="6340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CB54A7"/>
    <w:multiLevelType w:val="multilevel"/>
    <w:tmpl w:val="A8AE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F2DAC"/>
    <w:multiLevelType w:val="multilevel"/>
    <w:tmpl w:val="9286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FE6219"/>
    <w:multiLevelType w:val="multilevel"/>
    <w:tmpl w:val="329A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A023DB"/>
    <w:multiLevelType w:val="multilevel"/>
    <w:tmpl w:val="6D52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AB3528"/>
    <w:multiLevelType w:val="multilevel"/>
    <w:tmpl w:val="DE24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344537">
    <w:abstractNumId w:val="4"/>
  </w:num>
  <w:num w:numId="2" w16cid:durableId="139541796">
    <w:abstractNumId w:val="8"/>
  </w:num>
  <w:num w:numId="3" w16cid:durableId="1399278463">
    <w:abstractNumId w:val="0"/>
  </w:num>
  <w:num w:numId="4" w16cid:durableId="1462070938">
    <w:abstractNumId w:val="5"/>
  </w:num>
  <w:num w:numId="5" w16cid:durableId="2075926373">
    <w:abstractNumId w:val="2"/>
  </w:num>
  <w:num w:numId="6" w16cid:durableId="2134204307">
    <w:abstractNumId w:val="6"/>
  </w:num>
  <w:num w:numId="7" w16cid:durableId="346250476">
    <w:abstractNumId w:val="1"/>
  </w:num>
  <w:num w:numId="8" w16cid:durableId="391005935">
    <w:abstractNumId w:val="3"/>
  </w:num>
  <w:num w:numId="9" w16cid:durableId="978076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E8"/>
    <w:rsid w:val="000216BE"/>
    <w:rsid w:val="000340C4"/>
    <w:rsid w:val="00037F03"/>
    <w:rsid w:val="00057069"/>
    <w:rsid w:val="00060E3B"/>
    <w:rsid w:val="00121A1C"/>
    <w:rsid w:val="00235BAD"/>
    <w:rsid w:val="00255500"/>
    <w:rsid w:val="002A7164"/>
    <w:rsid w:val="00382AA7"/>
    <w:rsid w:val="003B22FD"/>
    <w:rsid w:val="003D2247"/>
    <w:rsid w:val="00443CC2"/>
    <w:rsid w:val="00504FC0"/>
    <w:rsid w:val="005B0907"/>
    <w:rsid w:val="00716B46"/>
    <w:rsid w:val="0076548C"/>
    <w:rsid w:val="007E1541"/>
    <w:rsid w:val="00866496"/>
    <w:rsid w:val="00873A4C"/>
    <w:rsid w:val="008A2C6C"/>
    <w:rsid w:val="008C16FE"/>
    <w:rsid w:val="008C322F"/>
    <w:rsid w:val="00947255"/>
    <w:rsid w:val="00962058"/>
    <w:rsid w:val="00965E72"/>
    <w:rsid w:val="009A7A8B"/>
    <w:rsid w:val="00A7299A"/>
    <w:rsid w:val="00AB45E8"/>
    <w:rsid w:val="00B0760E"/>
    <w:rsid w:val="00B464E8"/>
    <w:rsid w:val="00B679A7"/>
    <w:rsid w:val="00BF1E93"/>
    <w:rsid w:val="00C2431A"/>
    <w:rsid w:val="00C374C4"/>
    <w:rsid w:val="00C94950"/>
    <w:rsid w:val="00CA749A"/>
    <w:rsid w:val="00CC08AE"/>
    <w:rsid w:val="00D045ED"/>
    <w:rsid w:val="00D14EF3"/>
    <w:rsid w:val="00D245CA"/>
    <w:rsid w:val="00DD245B"/>
    <w:rsid w:val="00E0682D"/>
    <w:rsid w:val="00E16389"/>
    <w:rsid w:val="00E22DC7"/>
    <w:rsid w:val="00E24610"/>
    <w:rsid w:val="00E26DDB"/>
    <w:rsid w:val="00E82CBA"/>
    <w:rsid w:val="00E85503"/>
    <w:rsid w:val="00EA39C1"/>
    <w:rsid w:val="00EA68C1"/>
    <w:rsid w:val="00EC5E55"/>
    <w:rsid w:val="00EC782D"/>
    <w:rsid w:val="00F16A75"/>
    <w:rsid w:val="00F34AF6"/>
    <w:rsid w:val="00F52704"/>
    <w:rsid w:val="00F76F61"/>
    <w:rsid w:val="00F94859"/>
    <w:rsid w:val="3901318D"/>
    <w:rsid w:val="42DE67CB"/>
    <w:rsid w:val="7B60F1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50659"/>
  <w15:chartTrackingRefBased/>
  <w15:docId w15:val="{85C18782-D887-4768-AF94-D84A0FC4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B45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AB45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B45E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B45E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B45E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B45E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B45E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B45E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B45E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B45E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AB45E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B45E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B45E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B45E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B45E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B45E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B45E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B45E8"/>
    <w:rPr>
      <w:rFonts w:eastAsiaTheme="majorEastAsia" w:cstheme="majorBidi"/>
      <w:color w:val="272727" w:themeColor="text1" w:themeTint="D8"/>
    </w:rPr>
  </w:style>
  <w:style w:type="paragraph" w:styleId="Tittel">
    <w:name w:val="Title"/>
    <w:basedOn w:val="Normal"/>
    <w:next w:val="Normal"/>
    <w:link w:val="TittelTegn"/>
    <w:uiPriority w:val="10"/>
    <w:qFormat/>
    <w:rsid w:val="00AB45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B45E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B45E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B45E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B45E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B45E8"/>
    <w:rPr>
      <w:i/>
      <w:iCs/>
      <w:color w:val="404040" w:themeColor="text1" w:themeTint="BF"/>
    </w:rPr>
  </w:style>
  <w:style w:type="paragraph" w:styleId="Listeavsnitt">
    <w:name w:val="List Paragraph"/>
    <w:basedOn w:val="Normal"/>
    <w:uiPriority w:val="34"/>
    <w:qFormat/>
    <w:rsid w:val="00AB45E8"/>
    <w:pPr>
      <w:ind w:left="720"/>
      <w:contextualSpacing/>
    </w:pPr>
  </w:style>
  <w:style w:type="character" w:styleId="Sterkutheving">
    <w:name w:val="Intense Emphasis"/>
    <w:basedOn w:val="Standardskriftforavsnitt"/>
    <w:uiPriority w:val="21"/>
    <w:qFormat/>
    <w:rsid w:val="00AB45E8"/>
    <w:rPr>
      <w:i/>
      <w:iCs/>
      <w:color w:val="0F4761" w:themeColor="accent1" w:themeShade="BF"/>
    </w:rPr>
  </w:style>
  <w:style w:type="paragraph" w:styleId="Sterktsitat">
    <w:name w:val="Intense Quote"/>
    <w:basedOn w:val="Normal"/>
    <w:next w:val="Normal"/>
    <w:link w:val="SterktsitatTegn"/>
    <w:uiPriority w:val="30"/>
    <w:qFormat/>
    <w:rsid w:val="00AB45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B45E8"/>
    <w:rPr>
      <w:i/>
      <w:iCs/>
      <w:color w:val="0F4761" w:themeColor="accent1" w:themeShade="BF"/>
    </w:rPr>
  </w:style>
  <w:style w:type="character" w:styleId="Sterkreferanse">
    <w:name w:val="Intense Reference"/>
    <w:basedOn w:val="Standardskriftforavsnitt"/>
    <w:uiPriority w:val="32"/>
    <w:qFormat/>
    <w:rsid w:val="00AB45E8"/>
    <w:rPr>
      <w:b/>
      <w:bCs/>
      <w:smallCaps/>
      <w:color w:val="0F4761" w:themeColor="accent1" w:themeShade="BF"/>
      <w:spacing w:val="5"/>
    </w:rPr>
  </w:style>
  <w:style w:type="paragraph" w:styleId="Topptekst">
    <w:name w:val="header"/>
    <w:basedOn w:val="Normal"/>
    <w:link w:val="TopptekstTegn"/>
    <w:uiPriority w:val="99"/>
    <w:unhideWhenUsed/>
    <w:rsid w:val="00AB45E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B45E8"/>
  </w:style>
  <w:style w:type="paragraph" w:styleId="Bunntekst">
    <w:name w:val="footer"/>
    <w:basedOn w:val="Normal"/>
    <w:link w:val="BunntekstTegn"/>
    <w:uiPriority w:val="99"/>
    <w:unhideWhenUsed/>
    <w:rsid w:val="00AB45E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B45E8"/>
  </w:style>
  <w:style w:type="table" w:styleId="Tabellrutenett">
    <w:name w:val="Table Grid"/>
    <w:basedOn w:val="Vanligtabell"/>
    <w:uiPriority w:val="39"/>
    <w:rsid w:val="00AB4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504FC0"/>
    <w:rPr>
      <w:color w:val="467886" w:themeColor="hyperlink"/>
      <w:u w:val="single"/>
    </w:rPr>
  </w:style>
  <w:style w:type="character" w:styleId="Ulstomtale">
    <w:name w:val="Unresolved Mention"/>
    <w:basedOn w:val="Standardskriftforavsnitt"/>
    <w:uiPriority w:val="99"/>
    <w:semiHidden/>
    <w:unhideWhenUsed/>
    <w:rsid w:val="00504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evkanalen.no/fag/991/produkt/1254/del/16020/underkapittel/726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evkanalen.no/fag/991/produkt/1254/del/15970/artikkel/6830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dir.no/lk20/rle01-04/om-faget/kjerneelementer" TargetMode="External"/><Relationship Id="rId5" Type="http://schemas.openxmlformats.org/officeDocument/2006/relationships/footnotes" Target="footnotes.xml"/><Relationship Id="rId10" Type="http://schemas.openxmlformats.org/officeDocument/2006/relationships/hyperlink" Target="https://www.elevkanalen.no/fag/991/produkt/1254/del/15970/artikkel/144674" TargetMode="External"/><Relationship Id="rId4" Type="http://schemas.openxmlformats.org/officeDocument/2006/relationships/webSettings" Target="webSettings.xml"/><Relationship Id="rId9" Type="http://schemas.openxmlformats.org/officeDocument/2006/relationships/hyperlink" Target="https://www.elevkanalen.no/fag/991/produkt/1254/del/16020/underkapittel/7551"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5287</Characters>
  <Application>Microsoft Office Word</Application>
  <DocSecurity>0</DocSecurity>
  <Lines>44</Lines>
  <Paragraphs>12</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Grønli</dc:creator>
  <cp:keywords/>
  <dc:description/>
  <cp:lastModifiedBy>Maria Grønli</cp:lastModifiedBy>
  <cp:revision>43</cp:revision>
  <dcterms:created xsi:type="dcterms:W3CDTF">2026-08-13T01:42:00Z</dcterms:created>
  <dcterms:modified xsi:type="dcterms:W3CDTF">2026-08-26T10:24:00Z</dcterms:modified>
</cp:coreProperties>
</file>